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BE7D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《清华大学藏战国竹简》电子书平台</w:t>
      </w:r>
    </w:p>
    <w:p w14:paraId="18530A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2008年7月，一批流散境外的战国竹简经校友捐赠，入藏清华大学。2009年3月起，由李学勤先生、黄德宽先生先后主持，清华大学出土文献研究与保护中心对之展开初步释读，经缀合编排后初估，清华简共计2388枚；竹简时代属于战国中晚期，据碳14年代测定的数据并经树轮校正，清华简的抄写时间确定为公元前305年前后。这批竹简，文字大多书写精整，其中至少有63篇文献典籍。</w:t>
      </w:r>
    </w:p>
    <w:p w14:paraId="1036F8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 </w:t>
      </w:r>
    </w:p>
    <w:p w14:paraId="453DD44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  <w:lang w:val="en-US" w:eastAsia="zh-CN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清华简自2010年开始以每年一辑的进度陆续出版，目前已出版至第十</w:t>
      </w: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  <w:lang w:val="en-US" w:eastAsia="zh-CN"/>
        </w:rPr>
        <w:t>三</w:t>
      </w: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辑。为更好地满足读者的阅读研究需求，中西书局与清华大学出土文献研究与保护中心、上海辞书出版社合作，开发建设了《清华大学藏战国竹简》电子书平台</w:t>
      </w: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  <w:lang w:val="en-US" w:eastAsia="zh-CN"/>
        </w:rPr>
        <w:t>.</w:t>
      </w:r>
    </w:p>
    <w:p w14:paraId="1C62D48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  <w:lang w:val="en-US" w:eastAsia="zh-CN"/>
        </w:rPr>
      </w:pPr>
    </w:p>
    <w:p w14:paraId="731FC9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通过网站首页搜索框，可直接检索平台中的内容。</w:t>
      </w:r>
    </w:p>
    <w:p w14:paraId="4A71FD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340985" cy="1673225"/>
            <wp:effectExtent l="0" t="0" r="12065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B8E7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3657C2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搜索结果可按“放大图版”“原大图版”“释文注释”“字形表”四种类型进行筛选。</w:t>
      </w:r>
    </w:p>
    <w:p w14:paraId="51116AD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1950" cy="2910840"/>
            <wp:effectExtent l="0" t="0" r="6350" b="381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86E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44AF3E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2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18"/>
          <w:szCs w:val="18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18"/>
          <w:szCs w:val="18"/>
          <w:shd w:val="clear" w:fill="FFFFFF"/>
        </w:rPr>
        <w:t>也可通过导航目录迅速跳转到指定页面，并可根据需求选择原始目录或者篇名目录</w:t>
      </w:r>
    </w:p>
    <w:p w14:paraId="0AA15C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29890" cy="5842635"/>
            <wp:effectExtent l="0" t="0" r="3810" b="5715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6025" cy="2601595"/>
            <wp:effectExtent l="0" t="0" r="3175" b="8255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DC1A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6B38D6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每篇文献的目录按照原大图版、放大图版、释文注释的顺序呈现，目录格式为“页码+当页所涉简号”。</w:t>
      </w:r>
    </w:p>
    <w:p w14:paraId="4837A4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3EA4CD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6308BD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4567E4B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69740" cy="5993765"/>
            <wp:effectExtent l="0" t="0" r="16510" b="698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599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E341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059701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4986ED9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FBA4D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0CF8D0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4BB0B8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681122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正文页面PDF原文及对应文字分两侧对照显示，清晰直观。</w:t>
      </w:r>
    </w:p>
    <w:p w14:paraId="4739F4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3DAA1E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0916E09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99480" cy="3305810"/>
            <wp:effectExtent l="0" t="0" r="1270" b="889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F4C15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055917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B17C30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E11779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15050" cy="3164840"/>
            <wp:effectExtent l="0" t="0" r="0" b="1651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F1A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34ABF5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71DE1E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0CD5DF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A2E6B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78AD1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可调整页面大小，以便进行竹简细部观察。</w:t>
      </w:r>
    </w:p>
    <w:p w14:paraId="1D40D5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758003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480" w:firstLineChars="20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023CBA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0225" cy="2903855"/>
            <wp:effectExtent l="0" t="0" r="9525" b="1079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85E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1E1373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65BE4E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6C8D84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jc w:val="both"/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还可选择全屏模式，研读竹简不受边框限制</w:t>
      </w:r>
      <w:r>
        <w:t>。</w:t>
      </w:r>
    </w:p>
    <w:p w14:paraId="6EE7B0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jc w:val="both"/>
      </w:pPr>
    </w:p>
    <w:p w14:paraId="56DE0F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jc w:val="both"/>
      </w:pPr>
    </w:p>
    <w:p w14:paraId="7B73892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1350" cy="2934970"/>
            <wp:effectExtent l="0" t="0" r="12700" b="1778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7AAB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43C528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F9AAE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2A48DB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左侧PDF翻页时，对应文字随之翻页。也可选择不同步翻页，进行跨页比较。</w:t>
      </w:r>
    </w:p>
    <w:p w14:paraId="1DF53B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3778F5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1F34858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4685" cy="3159125"/>
            <wp:effectExtent l="0" t="0" r="18415" b="317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834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568F89A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7483D0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744258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</w:p>
    <w:p w14:paraId="7201E1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对应文字还可选择横向或纵向显示。</w:t>
      </w:r>
    </w:p>
    <w:p w14:paraId="75CA952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8190" cy="3046095"/>
            <wp:effectExtent l="0" t="0" r="10160" b="190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29EE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" w:afterAutospacing="0"/>
        <w:ind w:left="0" w:right="0"/>
        <w:jc w:val="both"/>
      </w:pPr>
      <w:r>
        <w:t> </w:t>
      </w:r>
    </w:p>
    <w:p w14:paraId="3B5A3F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511A67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6DC6DF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37BA67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  <w:r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  <w:t>文本也可根据需要复制使用。</w:t>
      </w:r>
    </w:p>
    <w:p w14:paraId="1301A6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14590B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隶书" w:hAnsi="隶书" w:eastAsia="隶书" w:cs="隶书"/>
          <w:i w:val="0"/>
          <w:iCs w:val="0"/>
          <w:caps w:val="0"/>
          <w:color w:val="070708"/>
          <w:spacing w:val="15"/>
          <w:sz w:val="21"/>
          <w:szCs w:val="21"/>
          <w:shd w:val="clear" w:fill="FFFFFF"/>
        </w:rPr>
      </w:pPr>
    </w:p>
    <w:p w14:paraId="282AF7C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70145" cy="2886075"/>
            <wp:effectExtent l="0" t="0" r="1905" b="9525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7014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8AAA7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587AF6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257315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E7A560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9887F3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2715" cy="2316480"/>
            <wp:effectExtent l="0" t="0" r="6985" b="7620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22BC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0"/>
        <w:jc w:val="both"/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</w:pPr>
    </w:p>
    <w:p w14:paraId="32304E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" w:afterAutospacing="0"/>
        <w:ind w:left="0" w:right="0" w:firstLine="0"/>
        <w:jc w:val="both"/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</w:pP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  <w:t>平台网址：</w:t>
      </w: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  <w:fldChar w:fldCharType="begin"/>
      </w: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  <w:instrText xml:space="preserve"> HYPERLINK "https://qhj.cihai.com.cn/" </w:instrText>
      </w: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  <w:fldChar w:fldCharType="separate"/>
      </w:r>
      <w:r>
        <w:rPr>
          <w:rStyle w:val="7"/>
          <w:rFonts w:hint="eastAsia" w:ascii="隶书" w:hAnsi="隶书" w:eastAsia="隶书" w:cs="隶书"/>
          <w:b/>
          <w:i w:val="0"/>
          <w:iCs w:val="0"/>
          <w:caps w:val="0"/>
          <w:spacing w:val="15"/>
          <w:sz w:val="21"/>
          <w:szCs w:val="21"/>
          <w:shd w:val="clear" w:fill="FFFFFF"/>
        </w:rPr>
        <w:t>https://qhj.cihai.com.cn/</w:t>
      </w: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sz w:val="21"/>
          <w:szCs w:val="21"/>
          <w:shd w:val="clear" w:fill="FFFFFF"/>
        </w:rPr>
        <w:fldChar w:fldCharType="end"/>
      </w:r>
    </w:p>
    <w:p w14:paraId="3B855230">
      <w:pP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  <w:t>登录方式：ip段内自动登录后读者需要用手机登录验证</w:t>
      </w:r>
    </w:p>
    <w:p w14:paraId="7FE349D1">
      <w:pP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  <w:t>联系人： 陈亮</w:t>
      </w:r>
    </w:p>
    <w:p w14:paraId="616CBB4B">
      <w:pPr>
        <w:rPr>
          <w:rStyle w:val="6"/>
          <w:rFonts w:hint="default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Style w:val="6"/>
          <w:rFonts w:hint="eastAsia" w:ascii="隶书" w:hAnsi="隶书" w:eastAsia="隶书" w:cs="隶书"/>
          <w:i w:val="0"/>
          <w:iCs w:val="0"/>
          <w:caps w:val="0"/>
          <w:color w:val="0E7FA4"/>
          <w:spacing w:val="15"/>
          <w:kern w:val="0"/>
          <w:sz w:val="21"/>
          <w:szCs w:val="21"/>
          <w:shd w:val="clear" w:fill="FFFFFF"/>
          <w:lang w:val="en-US" w:eastAsia="zh-CN" w:bidi="ar"/>
        </w:rPr>
        <w:t>联系方式：13601949598</w:t>
      </w:r>
      <w:bookmarkStart w:id="0" w:name="_GoBack"/>
      <w:bookmarkEnd w:id="0"/>
    </w:p>
    <w:p w14:paraId="53AA76D3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kYjJkN2M2Y2EzZmNiZWE0YjllZmNjYjdlZDlmM2QifQ=="/>
  </w:docVars>
  <w:rsids>
    <w:rsidRoot w:val="6B2455E7"/>
    <w:rsid w:val="0360395E"/>
    <w:rsid w:val="0B963095"/>
    <w:rsid w:val="0F57137D"/>
    <w:rsid w:val="12450A42"/>
    <w:rsid w:val="140E1B32"/>
    <w:rsid w:val="16A812E8"/>
    <w:rsid w:val="1B903868"/>
    <w:rsid w:val="225A7B07"/>
    <w:rsid w:val="255A0126"/>
    <w:rsid w:val="3A07589F"/>
    <w:rsid w:val="454D2BE3"/>
    <w:rsid w:val="477D26A9"/>
    <w:rsid w:val="4D1838BF"/>
    <w:rsid w:val="52475C21"/>
    <w:rsid w:val="52D02A7C"/>
    <w:rsid w:val="53CD079E"/>
    <w:rsid w:val="58C92859"/>
    <w:rsid w:val="5CEF5EE7"/>
    <w:rsid w:val="603B66CE"/>
    <w:rsid w:val="66EF7E38"/>
    <w:rsid w:val="6B2455E7"/>
    <w:rsid w:val="6E7B6A0A"/>
    <w:rsid w:val="6F464AF8"/>
    <w:rsid w:val="713937DE"/>
    <w:rsid w:val="731C4FE7"/>
    <w:rsid w:val="73846D38"/>
    <w:rsid w:val="77846B3A"/>
    <w:rsid w:val="78AC578A"/>
    <w:rsid w:val="7B6A7219"/>
    <w:rsid w:val="7ED5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GI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588</Words>
  <Characters>651</Characters>
  <Lines>0</Lines>
  <Paragraphs>0</Paragraphs>
  <TotalTime>2</TotalTime>
  <ScaleCrop>false</ScaleCrop>
  <LinksUpToDate>false</LinksUpToDate>
  <CharactersWithSpaces>653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2020-07-07T01:28:00Z</dcterms:created>
  <dc:creator>陈鑫</dc:creator>
  <cp:lastModifiedBy>田甜</cp:lastModifiedBy>
  <dcterms:modified xsi:type="dcterms:W3CDTF">2024-12-19T00:43:13Z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755D6F63C9644C2BB78A676912575357_13</vt:lpwstr>
  </property>
</Properties>
</file>