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82629" w14:textId="02C6D2BC" w:rsidR="00585827" w:rsidRPr="00C11811" w:rsidRDefault="00585827" w:rsidP="00585827">
      <w:pPr>
        <w:jc w:val="center"/>
        <w:rPr>
          <w:b/>
          <w:bCs/>
          <w:sz w:val="28"/>
          <w:szCs w:val="28"/>
        </w:rPr>
      </w:pPr>
      <w:r w:rsidRPr="00C11811">
        <w:rPr>
          <w:rFonts w:hint="eastAsia"/>
          <w:b/>
          <w:bCs/>
          <w:sz w:val="28"/>
          <w:szCs w:val="28"/>
        </w:rPr>
        <w:t>W</w:t>
      </w:r>
      <w:r w:rsidR="00C11811" w:rsidRPr="00C11811">
        <w:rPr>
          <w:b/>
          <w:bCs/>
          <w:sz w:val="28"/>
          <w:szCs w:val="28"/>
        </w:rPr>
        <w:t>iley Online Library(WOL)</w:t>
      </w:r>
      <w:r w:rsidRPr="00C11811">
        <w:rPr>
          <w:rFonts w:hint="eastAsia"/>
          <w:b/>
          <w:bCs/>
          <w:sz w:val="28"/>
          <w:szCs w:val="28"/>
        </w:rPr>
        <w:t>漫游访问设置说明</w:t>
      </w:r>
    </w:p>
    <w:p w14:paraId="6BB276EA" w14:textId="44281E08" w:rsidR="002174A9" w:rsidRDefault="00051A60" w:rsidP="007F73FA">
      <w:pPr>
        <w:ind w:firstLineChars="200" w:firstLine="442"/>
        <w:jc w:val="both"/>
        <w:rPr>
          <w:b/>
          <w:bCs/>
        </w:rPr>
      </w:pPr>
      <w:r>
        <w:rPr>
          <w:rFonts w:hint="eastAsia"/>
          <w:b/>
          <w:bCs/>
        </w:rPr>
        <w:t>一、</w:t>
      </w:r>
      <w:r w:rsidR="007F73FA">
        <w:rPr>
          <w:rFonts w:hint="eastAsia"/>
          <w:b/>
          <w:bCs/>
        </w:rPr>
        <w:t>用户确保在机构</w:t>
      </w:r>
      <w:r w:rsidR="007F73FA">
        <w:rPr>
          <w:rFonts w:hint="eastAsia"/>
          <w:b/>
          <w:bCs/>
        </w:rPr>
        <w:t>IP</w:t>
      </w:r>
      <w:r w:rsidR="007F73FA">
        <w:rPr>
          <w:rFonts w:hint="eastAsia"/>
          <w:b/>
          <w:bCs/>
        </w:rPr>
        <w:t>范围内：机构外用户</w:t>
      </w:r>
      <w:r w:rsidR="002174A9" w:rsidRPr="002174A9">
        <w:rPr>
          <w:rFonts w:hint="eastAsia"/>
          <w:b/>
          <w:bCs/>
        </w:rPr>
        <w:t>登陆所属机构</w:t>
      </w:r>
      <w:r w:rsidR="002174A9" w:rsidRPr="002174A9">
        <w:rPr>
          <w:rFonts w:hint="eastAsia"/>
          <w:b/>
          <w:bCs/>
        </w:rPr>
        <w:t>VPN</w:t>
      </w:r>
      <w:r w:rsidR="007F73FA">
        <w:rPr>
          <w:rFonts w:hint="eastAsia"/>
          <w:b/>
          <w:bCs/>
        </w:rPr>
        <w:t>，即相当于在机构</w:t>
      </w:r>
      <w:r w:rsidR="007F73FA">
        <w:rPr>
          <w:rFonts w:hint="eastAsia"/>
          <w:b/>
          <w:bCs/>
        </w:rPr>
        <w:t>IP</w:t>
      </w:r>
      <w:r w:rsidR="007F73FA">
        <w:rPr>
          <w:rFonts w:hint="eastAsia"/>
          <w:b/>
          <w:bCs/>
        </w:rPr>
        <w:t>范围内</w:t>
      </w:r>
      <w:r w:rsidR="002174A9">
        <w:rPr>
          <w:rFonts w:hint="eastAsia"/>
          <w:b/>
          <w:bCs/>
        </w:rPr>
        <w:t>。</w:t>
      </w:r>
    </w:p>
    <w:p w14:paraId="29D47375" w14:textId="05AE8049" w:rsidR="00051A60" w:rsidRDefault="00051A60" w:rsidP="002174A9">
      <w:pPr>
        <w:ind w:firstLineChars="200" w:firstLine="442"/>
        <w:rPr>
          <w:b/>
          <w:bCs/>
        </w:rPr>
      </w:pPr>
      <w:r>
        <w:rPr>
          <w:rFonts w:hint="eastAsia"/>
          <w:b/>
          <w:bCs/>
        </w:rPr>
        <w:t>二、登陆</w:t>
      </w:r>
      <w:r>
        <w:rPr>
          <w:rFonts w:hint="eastAsia"/>
          <w:b/>
          <w:bCs/>
        </w:rPr>
        <w:t>WOL</w:t>
      </w:r>
      <w:r>
        <w:rPr>
          <w:rFonts w:hint="eastAsia"/>
          <w:b/>
          <w:bCs/>
        </w:rPr>
        <w:t>个人账户。</w:t>
      </w:r>
    </w:p>
    <w:p w14:paraId="4256B333" w14:textId="2853382C" w:rsidR="002174A9" w:rsidRDefault="002174A9" w:rsidP="00DB1B7A">
      <w:pPr>
        <w:ind w:firstLineChars="200" w:firstLine="440"/>
      </w:pPr>
      <w:r w:rsidRPr="00051A60">
        <w:rPr>
          <w:rFonts w:hint="eastAsia"/>
        </w:rPr>
        <w:t>打开</w:t>
      </w:r>
      <w:r w:rsidRPr="00051A60">
        <w:rPr>
          <w:rFonts w:hint="eastAsia"/>
        </w:rPr>
        <w:t>WOL</w:t>
      </w:r>
      <w:r w:rsidRPr="00051A60">
        <w:rPr>
          <w:rFonts w:hint="eastAsia"/>
        </w:rPr>
        <w:t>主</w:t>
      </w:r>
      <w:r>
        <w:rPr>
          <w:rFonts w:hint="eastAsia"/>
        </w:rPr>
        <w:t>页：</w:t>
      </w:r>
      <w:hyperlink r:id="rId4" w:history="1">
        <w:r w:rsidRPr="00964FD0">
          <w:rPr>
            <w:rStyle w:val="Hyperlink"/>
          </w:rPr>
          <w:t>https://onlinelibrary.wiley.com/</w:t>
        </w:r>
      </w:hyperlink>
      <w:r>
        <w:t>,</w:t>
      </w:r>
      <w:r>
        <w:rPr>
          <w:rFonts w:hint="eastAsia"/>
        </w:rPr>
        <w:t xml:space="preserve"> </w:t>
      </w:r>
      <w:r>
        <w:rPr>
          <w:rFonts w:hint="eastAsia"/>
        </w:rPr>
        <w:t>点击右上角‘</w:t>
      </w:r>
      <w:r>
        <w:rPr>
          <w:rFonts w:hint="eastAsia"/>
        </w:rPr>
        <w:t>Login/Register</w:t>
      </w:r>
      <w:r>
        <w:rPr>
          <w:rFonts w:hint="eastAsia"/>
        </w:rPr>
        <w:t>’，在弹出的窗口中登陆</w:t>
      </w:r>
      <w:r w:rsidR="00037DDB">
        <w:rPr>
          <w:rFonts w:hint="eastAsia"/>
        </w:rPr>
        <w:t>或注册</w:t>
      </w:r>
      <w:r>
        <w:rPr>
          <w:rFonts w:hint="eastAsia"/>
        </w:rPr>
        <w:t>WOL</w:t>
      </w:r>
      <w:r>
        <w:rPr>
          <w:rFonts w:hint="eastAsia"/>
        </w:rPr>
        <w:t>个人账户</w:t>
      </w:r>
      <w:r w:rsidR="00037DDB">
        <w:rPr>
          <w:rFonts w:hint="eastAsia"/>
        </w:rPr>
        <w:t>：</w:t>
      </w:r>
    </w:p>
    <w:p w14:paraId="0A77DF90" w14:textId="66AE92E4" w:rsidR="002174A9" w:rsidRDefault="00FA00F1" w:rsidP="00270583">
      <w:pPr>
        <w:ind w:firstLineChars="200" w:firstLine="44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24627FE" wp14:editId="2D67F3D8">
            <wp:extent cx="5297805" cy="518160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558D0" w14:textId="0B687685" w:rsidR="002174A9" w:rsidRPr="00CC4877" w:rsidRDefault="002174A9" w:rsidP="00C11811">
      <w:pPr>
        <w:ind w:firstLineChars="200" w:firstLine="442"/>
        <w:rPr>
          <w:b/>
          <w:bCs/>
        </w:rPr>
      </w:pPr>
    </w:p>
    <w:p w14:paraId="6403BA03" w14:textId="77777777" w:rsidR="00C605B0" w:rsidRDefault="00C605B0" w:rsidP="0042525F">
      <w:pPr>
        <w:ind w:firstLineChars="200" w:firstLine="440"/>
      </w:pPr>
    </w:p>
    <w:p w14:paraId="39646FAB" w14:textId="77777777" w:rsidR="000149E5" w:rsidRDefault="000149E5" w:rsidP="00C605B0">
      <w:pPr>
        <w:ind w:firstLineChars="200" w:firstLine="440"/>
        <w:jc w:val="both"/>
      </w:pPr>
    </w:p>
    <w:p w14:paraId="43E6BB6A" w14:textId="0220A4F1" w:rsidR="00C605B0" w:rsidRDefault="00037DDB" w:rsidP="00C605B0">
      <w:pPr>
        <w:ind w:firstLineChars="200" w:firstLine="440"/>
        <w:jc w:val="both"/>
        <w:rPr>
          <w:noProof/>
        </w:rPr>
      </w:pPr>
      <w:r>
        <w:rPr>
          <w:rFonts w:hint="eastAsia"/>
        </w:rPr>
        <w:lastRenderedPageBreak/>
        <w:t>新用户可点击弹出窗口的左下方‘</w:t>
      </w:r>
      <w:r>
        <w:rPr>
          <w:rFonts w:hint="eastAsia"/>
        </w:rPr>
        <w:t>New User</w:t>
      </w:r>
      <w:r>
        <w:rPr>
          <w:rFonts w:hint="eastAsia"/>
        </w:rPr>
        <w:t>’进行注册（注册时需使用有效邮箱），</w:t>
      </w:r>
      <w:r w:rsidR="00CC4877">
        <w:rPr>
          <w:rFonts w:hint="eastAsia"/>
        </w:rPr>
        <w:t>在随后打开的页面</w:t>
      </w:r>
      <w:r>
        <w:rPr>
          <w:rFonts w:hint="eastAsia"/>
        </w:rPr>
        <w:t>中输入相关</w:t>
      </w:r>
      <w:r w:rsidR="0042525F">
        <w:rPr>
          <w:rFonts w:hint="eastAsia"/>
        </w:rPr>
        <w:t>注册信息</w:t>
      </w:r>
      <w:r>
        <w:rPr>
          <w:rFonts w:hint="eastAsia"/>
        </w:rPr>
        <w:t>，</w:t>
      </w:r>
      <w:r w:rsidR="0042525F">
        <w:rPr>
          <w:rFonts w:hint="eastAsia"/>
        </w:rPr>
        <w:t>提交后</w:t>
      </w:r>
      <w:r w:rsidR="00CC4877">
        <w:rPr>
          <w:rFonts w:hint="eastAsia"/>
        </w:rPr>
        <w:t>页面会显示如下信息</w:t>
      </w:r>
      <w:r w:rsidR="0042525F">
        <w:rPr>
          <w:rFonts w:hint="eastAsia"/>
        </w:rPr>
        <w:t>：</w:t>
      </w:r>
      <w:r w:rsidR="0042525F">
        <w:rPr>
          <w:noProof/>
        </w:rPr>
        <w:t xml:space="preserve"> </w:t>
      </w:r>
    </w:p>
    <w:p w14:paraId="0AED31BC" w14:textId="633A0535" w:rsidR="00B34675" w:rsidRDefault="00B34675" w:rsidP="00984515">
      <w:pPr>
        <w:ind w:firstLineChars="200" w:firstLine="440"/>
      </w:pPr>
      <w:r>
        <w:rPr>
          <w:noProof/>
        </w:rPr>
        <w:drawing>
          <wp:inline distT="0" distB="0" distL="0" distR="0" wp14:anchorId="4A940EDD" wp14:editId="7AD57EC9">
            <wp:extent cx="5328373" cy="1285875"/>
            <wp:effectExtent l="19050" t="19050" r="2476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7900" cy="129541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81DB380" w14:textId="1357801B" w:rsidR="008E41B8" w:rsidRPr="00C11811" w:rsidRDefault="0042525F" w:rsidP="007432EB">
      <w:pPr>
        <w:spacing w:afterLines="100" w:after="240" w:line="240" w:lineRule="auto"/>
        <w:ind w:firstLineChars="200" w:firstLine="440"/>
        <w:jc w:val="both"/>
      </w:pPr>
      <w:r>
        <w:rPr>
          <w:rFonts w:hint="eastAsia"/>
        </w:rPr>
        <w:t>此时，</w:t>
      </w:r>
      <w:r w:rsidR="00037DDB">
        <w:rPr>
          <w:rFonts w:hint="eastAsia"/>
        </w:rPr>
        <w:t>进入</w:t>
      </w:r>
      <w:r>
        <w:rPr>
          <w:rFonts w:hint="eastAsia"/>
        </w:rPr>
        <w:t>注册时使用的个人邮箱查收</w:t>
      </w:r>
      <w:r>
        <w:rPr>
          <w:rFonts w:hint="eastAsia"/>
        </w:rPr>
        <w:t>WOL</w:t>
      </w:r>
      <w:r>
        <w:rPr>
          <w:rFonts w:hint="eastAsia"/>
        </w:rPr>
        <w:t>发出的邮件（未收到邮件的用户，可查看垃圾邮箱中是否收到）。该邮件</w:t>
      </w:r>
      <w:r w:rsidRPr="00585827">
        <w:rPr>
          <w:rFonts w:hint="eastAsia"/>
        </w:rPr>
        <w:t>发件人</w:t>
      </w:r>
      <w:r>
        <w:rPr>
          <w:rFonts w:hint="eastAsia"/>
        </w:rPr>
        <w:t>为</w:t>
      </w:r>
      <w:r w:rsidRPr="00585827">
        <w:rPr>
          <w:rFonts w:hint="eastAsia"/>
        </w:rPr>
        <w:t>：</w:t>
      </w:r>
      <w:r w:rsidRPr="00585827">
        <w:t>wileyonlinelibrary@wiley.com </w:t>
      </w:r>
      <w:r>
        <w:rPr>
          <w:rFonts w:hint="eastAsia"/>
        </w:rPr>
        <w:t>；</w:t>
      </w:r>
      <w:r w:rsidRPr="00C11811">
        <w:rPr>
          <w:rFonts w:hint="eastAsia"/>
        </w:rPr>
        <w:t>邮件名称</w:t>
      </w:r>
      <w:r>
        <w:rPr>
          <w:rFonts w:hint="eastAsia"/>
        </w:rPr>
        <w:t>为</w:t>
      </w:r>
      <w:r w:rsidRPr="00C11811">
        <w:rPr>
          <w:rFonts w:hint="eastAsia"/>
        </w:rPr>
        <w:t>：</w:t>
      </w:r>
      <w:r w:rsidRPr="00C11811">
        <w:t>Wiley Online Library email verification</w:t>
      </w:r>
      <w:r>
        <w:rPr>
          <w:rFonts w:hint="eastAsia"/>
        </w:rPr>
        <w:t>。</w:t>
      </w:r>
      <w:r w:rsidR="00C11811">
        <w:rPr>
          <w:rFonts w:hint="eastAsia"/>
        </w:rPr>
        <w:t>打开</w:t>
      </w:r>
      <w:r w:rsidR="008E41B8">
        <w:rPr>
          <w:rFonts w:hint="eastAsia"/>
        </w:rPr>
        <w:t>并</w:t>
      </w:r>
      <w:r w:rsidR="00585827" w:rsidRPr="00585827">
        <w:rPr>
          <w:rFonts w:hint="eastAsia"/>
        </w:rPr>
        <w:t>点击</w:t>
      </w:r>
      <w:r w:rsidR="00CC4877">
        <w:rPr>
          <w:rFonts w:hint="eastAsia"/>
        </w:rPr>
        <w:t>邮件内容</w:t>
      </w:r>
      <w:r w:rsidR="00585827" w:rsidRPr="00585827">
        <w:rPr>
          <w:rFonts w:hint="eastAsia"/>
        </w:rPr>
        <w:t>中</w:t>
      </w:r>
      <w:r w:rsidR="00585827">
        <w:rPr>
          <w:rFonts w:hint="eastAsia"/>
        </w:rPr>
        <w:t>的‘</w:t>
      </w:r>
      <w:r w:rsidR="00585827">
        <w:rPr>
          <w:rFonts w:hint="eastAsia"/>
        </w:rPr>
        <w:t>Verify Email</w:t>
      </w:r>
      <w:r w:rsidR="00585827">
        <w:rPr>
          <w:rFonts w:hint="eastAsia"/>
        </w:rPr>
        <w:t>’</w:t>
      </w:r>
      <w:r w:rsidR="00585827" w:rsidRPr="00585827">
        <w:rPr>
          <w:rFonts w:hint="eastAsia"/>
        </w:rPr>
        <w:t>，激活</w:t>
      </w:r>
      <w:r w:rsidR="00585827" w:rsidRPr="00585827">
        <w:rPr>
          <w:rFonts w:hint="eastAsia"/>
        </w:rPr>
        <w:t>WOL</w:t>
      </w:r>
      <w:r w:rsidR="00585827" w:rsidRPr="00585827">
        <w:rPr>
          <w:rFonts w:hint="eastAsia"/>
        </w:rPr>
        <w:t>个人账户</w:t>
      </w:r>
      <w:r w:rsidR="00C11811">
        <w:rPr>
          <w:rFonts w:hint="eastAsia"/>
        </w:rPr>
        <w:t>：</w:t>
      </w:r>
      <w:r w:rsidR="00C11811">
        <w:rPr>
          <w:rFonts w:hint="eastAsia"/>
        </w:rPr>
        <w:t xml:space="preserve">        </w:t>
      </w:r>
      <w:r w:rsidR="008E41B8">
        <w:rPr>
          <w:rFonts w:hint="eastAsia"/>
        </w:rPr>
        <w:t xml:space="preserve">           </w:t>
      </w:r>
    </w:p>
    <w:p w14:paraId="0EA427B5" w14:textId="0BBCE2DE" w:rsidR="00B50295" w:rsidRDefault="00984515" w:rsidP="0042525F">
      <w:pPr>
        <w:jc w:val="center"/>
      </w:pPr>
      <w:r>
        <w:rPr>
          <w:noProof/>
        </w:rPr>
        <w:drawing>
          <wp:inline distT="0" distB="0" distL="0" distR="0" wp14:anchorId="68580B14" wp14:editId="7C015CC0">
            <wp:extent cx="3524250" cy="3457575"/>
            <wp:effectExtent l="0" t="0" r="0" b="9525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DD3C9" w14:textId="3BAC40B7" w:rsidR="00585827" w:rsidRDefault="00585827" w:rsidP="008E41B8">
      <w:pPr>
        <w:ind w:firstLineChars="200" w:firstLine="440"/>
      </w:pPr>
      <w:r>
        <w:rPr>
          <w:rFonts w:hint="eastAsia"/>
        </w:rPr>
        <w:t>点击</w:t>
      </w:r>
      <w:r w:rsidR="008E41B8">
        <w:rPr>
          <w:rFonts w:hint="eastAsia"/>
        </w:rPr>
        <w:t xml:space="preserve"> </w:t>
      </w:r>
      <w:r w:rsidR="008E41B8">
        <w:t>’</w:t>
      </w:r>
      <w:r w:rsidR="008E41B8">
        <w:rPr>
          <w:rFonts w:hint="eastAsia"/>
        </w:rPr>
        <w:t>V</w:t>
      </w:r>
      <w:r w:rsidR="008E41B8">
        <w:t xml:space="preserve">erify Email’ </w:t>
      </w:r>
      <w:r>
        <w:rPr>
          <w:rFonts w:hint="eastAsia"/>
        </w:rPr>
        <w:t>激活链接后，</w:t>
      </w:r>
      <w:r w:rsidR="0061172C">
        <w:rPr>
          <w:rFonts w:hint="eastAsia"/>
        </w:rPr>
        <w:t>注册</w:t>
      </w:r>
      <w:r>
        <w:rPr>
          <w:rFonts w:hint="eastAsia"/>
        </w:rPr>
        <w:t>页面</w:t>
      </w:r>
      <w:r w:rsidR="0061172C">
        <w:rPr>
          <w:rFonts w:hint="eastAsia"/>
        </w:rPr>
        <w:t>跳转</w:t>
      </w:r>
      <w:r w:rsidR="00EE5691">
        <w:rPr>
          <w:rFonts w:hint="eastAsia"/>
        </w:rPr>
        <w:t>并显示如下信息</w:t>
      </w:r>
      <w:r>
        <w:rPr>
          <w:rFonts w:hint="eastAsia"/>
        </w:rPr>
        <w:t>，个人账户注册成功</w:t>
      </w:r>
      <w:r w:rsidR="00EE5691">
        <w:rPr>
          <w:rFonts w:hint="eastAsia"/>
        </w:rPr>
        <w:t>，并处于登陆状态</w:t>
      </w:r>
      <w:r w:rsidR="00DB1B7A">
        <w:rPr>
          <w:rFonts w:hint="eastAsia"/>
        </w:rPr>
        <w:t>：</w:t>
      </w:r>
    </w:p>
    <w:p w14:paraId="66DE5FF4" w14:textId="6FDBD878" w:rsidR="00CC4877" w:rsidRDefault="00DC699F" w:rsidP="007432EB">
      <w:pPr>
        <w:ind w:firstLineChars="200" w:firstLine="440"/>
        <w:jc w:val="center"/>
      </w:pPr>
      <w:r>
        <w:rPr>
          <w:noProof/>
        </w:rPr>
        <w:drawing>
          <wp:inline distT="0" distB="0" distL="0" distR="0" wp14:anchorId="600C645C" wp14:editId="5673057F">
            <wp:extent cx="5257800" cy="1059180"/>
            <wp:effectExtent l="0" t="0" r="0" b="762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DFC5" w14:textId="551F9830" w:rsidR="002174A9" w:rsidRDefault="00EE5691" w:rsidP="00C605B0">
      <w:pPr>
        <w:spacing w:after="0" w:line="240" w:lineRule="auto"/>
        <w:ind w:firstLineChars="200" w:firstLine="440"/>
        <w:jc w:val="both"/>
      </w:pPr>
      <w:r w:rsidRPr="00037DDB">
        <w:rPr>
          <w:rFonts w:hint="eastAsia"/>
        </w:rPr>
        <w:lastRenderedPageBreak/>
        <w:t>完成以上步骤，</w:t>
      </w:r>
      <w:r w:rsidR="00C605B0">
        <w:rPr>
          <w:rFonts w:hint="eastAsia"/>
        </w:rPr>
        <w:t>即：</w:t>
      </w:r>
      <w:r w:rsidR="007F73FA" w:rsidRPr="002262E0">
        <w:rPr>
          <w:rFonts w:hint="eastAsia"/>
          <w:b/>
          <w:bCs/>
        </w:rPr>
        <w:t>在机构</w:t>
      </w:r>
      <w:r w:rsidR="007F73FA" w:rsidRPr="002262E0">
        <w:rPr>
          <w:rFonts w:hint="eastAsia"/>
          <w:b/>
          <w:bCs/>
        </w:rPr>
        <w:t>IP</w:t>
      </w:r>
      <w:r w:rsidR="007F73FA" w:rsidRPr="002262E0">
        <w:rPr>
          <w:rFonts w:hint="eastAsia"/>
          <w:b/>
          <w:bCs/>
        </w:rPr>
        <w:t>范围内（机构外用户需</w:t>
      </w:r>
      <w:r w:rsidR="007F73FA" w:rsidRPr="002262E0">
        <w:rPr>
          <w:rFonts w:hint="eastAsia"/>
          <w:b/>
          <w:bCs/>
        </w:rPr>
        <w:t>登陆机构</w:t>
      </w:r>
      <w:r w:rsidR="007F73FA" w:rsidRPr="002262E0">
        <w:rPr>
          <w:rFonts w:hint="eastAsia"/>
          <w:b/>
          <w:bCs/>
        </w:rPr>
        <w:t>VPN</w:t>
      </w:r>
      <w:r w:rsidR="007F73FA" w:rsidRPr="002262E0">
        <w:rPr>
          <w:rFonts w:hint="eastAsia"/>
          <w:b/>
          <w:bCs/>
        </w:rPr>
        <w:t>）</w:t>
      </w:r>
      <w:r w:rsidR="00C605B0" w:rsidRPr="002262E0">
        <w:rPr>
          <w:rFonts w:hint="eastAsia"/>
          <w:b/>
          <w:bCs/>
        </w:rPr>
        <w:t>登陆</w:t>
      </w:r>
      <w:r w:rsidR="00C605B0" w:rsidRPr="002262E0">
        <w:rPr>
          <w:rFonts w:hint="eastAsia"/>
          <w:b/>
          <w:bCs/>
        </w:rPr>
        <w:t>WOL</w:t>
      </w:r>
      <w:r w:rsidR="00C605B0" w:rsidRPr="002262E0">
        <w:rPr>
          <w:rFonts w:hint="eastAsia"/>
          <w:b/>
          <w:bCs/>
        </w:rPr>
        <w:t>个人账户</w:t>
      </w:r>
      <w:r w:rsidR="00C605B0">
        <w:rPr>
          <w:rFonts w:hint="eastAsia"/>
        </w:rPr>
        <w:t>，</w:t>
      </w:r>
      <w:r w:rsidR="007F73FA">
        <w:rPr>
          <w:rFonts w:hint="eastAsia"/>
        </w:rPr>
        <w:t>便可</w:t>
      </w:r>
      <w:r w:rsidR="00C605B0">
        <w:rPr>
          <w:rFonts w:hint="eastAsia"/>
        </w:rPr>
        <w:t>在</w:t>
      </w:r>
      <w:r w:rsidRPr="00037DDB">
        <w:rPr>
          <w:rFonts w:hint="eastAsia"/>
        </w:rPr>
        <w:t>WOL</w:t>
      </w:r>
      <w:r w:rsidRPr="00037DDB">
        <w:rPr>
          <w:rFonts w:hint="eastAsia"/>
        </w:rPr>
        <w:t>页面</w:t>
      </w:r>
      <w:r w:rsidR="00C605B0">
        <w:rPr>
          <w:rFonts w:hint="eastAsia"/>
        </w:rPr>
        <w:t>上</w:t>
      </w:r>
      <w:r w:rsidRPr="00037DDB">
        <w:rPr>
          <w:rFonts w:hint="eastAsia"/>
        </w:rPr>
        <w:t>同时</w:t>
      </w:r>
      <w:r w:rsidR="00C605B0">
        <w:rPr>
          <w:rFonts w:hint="eastAsia"/>
        </w:rPr>
        <w:t>看到</w:t>
      </w:r>
      <w:r w:rsidRPr="00037DDB">
        <w:rPr>
          <w:rFonts w:hint="eastAsia"/>
        </w:rPr>
        <w:t>机构名称和个人账户名称。此</w:t>
      </w:r>
      <w:r w:rsidR="00DB1B7A">
        <w:rPr>
          <w:rFonts w:hint="eastAsia"/>
        </w:rPr>
        <w:t>信息表明</w:t>
      </w:r>
      <w:r w:rsidRPr="00037DDB">
        <w:rPr>
          <w:rFonts w:hint="eastAsia"/>
        </w:rPr>
        <w:t>WOL</w:t>
      </w:r>
      <w:r w:rsidR="00DB1B7A">
        <w:rPr>
          <w:rFonts w:hint="eastAsia"/>
        </w:rPr>
        <w:t>机构外</w:t>
      </w:r>
      <w:r w:rsidRPr="00037DDB">
        <w:rPr>
          <w:rFonts w:hint="eastAsia"/>
        </w:rPr>
        <w:t>漫游</w:t>
      </w:r>
      <w:r w:rsidR="00233D93">
        <w:rPr>
          <w:rFonts w:hint="eastAsia"/>
        </w:rPr>
        <w:t>访问功能</w:t>
      </w:r>
      <w:r w:rsidRPr="00037DDB">
        <w:rPr>
          <w:rFonts w:hint="eastAsia"/>
        </w:rPr>
        <w:t>已经激活，激活</w:t>
      </w:r>
      <w:r w:rsidR="0061172C" w:rsidRPr="00037DDB">
        <w:rPr>
          <w:rFonts w:hint="eastAsia"/>
        </w:rPr>
        <w:t>时效</w:t>
      </w:r>
      <w:r w:rsidRPr="00037DDB">
        <w:rPr>
          <w:rFonts w:hint="eastAsia"/>
        </w:rPr>
        <w:t>为</w:t>
      </w:r>
      <w:r w:rsidRPr="00037DDB">
        <w:rPr>
          <w:rFonts w:hint="eastAsia"/>
        </w:rPr>
        <w:t>60</w:t>
      </w:r>
      <w:r w:rsidRPr="00037DDB">
        <w:rPr>
          <w:rFonts w:hint="eastAsia"/>
        </w:rPr>
        <w:t>天</w:t>
      </w:r>
      <w:r w:rsidR="005B5DF3" w:rsidRPr="00037DDB">
        <w:rPr>
          <w:rFonts w:hint="eastAsia"/>
        </w:rPr>
        <w:t>（此时效不会体现在页面或个人账户中）</w:t>
      </w:r>
      <w:r w:rsidR="00051A60" w:rsidRPr="00037DDB">
        <w:rPr>
          <w:rFonts w:hint="eastAsia"/>
        </w:rPr>
        <w:t>：</w:t>
      </w:r>
      <w:bookmarkStart w:id="0" w:name="_GoBack"/>
      <w:bookmarkEnd w:id="0"/>
    </w:p>
    <w:p w14:paraId="7A070E87" w14:textId="77777777" w:rsidR="00C605B0" w:rsidRPr="00037DDB" w:rsidRDefault="00C605B0" w:rsidP="00037DDB">
      <w:pPr>
        <w:spacing w:after="0" w:line="240" w:lineRule="auto"/>
        <w:ind w:firstLineChars="200" w:firstLine="440"/>
      </w:pPr>
    </w:p>
    <w:p w14:paraId="6E72A13A" w14:textId="36948CBA" w:rsidR="008E41B8" w:rsidRPr="008E41B8" w:rsidRDefault="00C457AB" w:rsidP="00C457AB">
      <w:pPr>
        <w:jc w:val="center"/>
      </w:pPr>
      <w:r>
        <w:rPr>
          <w:noProof/>
        </w:rPr>
        <w:drawing>
          <wp:inline distT="0" distB="0" distL="0" distR="0" wp14:anchorId="5BA1FBBA" wp14:editId="237A17AD">
            <wp:extent cx="5133975" cy="2028825"/>
            <wp:effectExtent l="0" t="0" r="9525" b="9525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17403" w14:textId="37BB9EB6" w:rsidR="00233D93" w:rsidRDefault="00233D93" w:rsidP="00233D93">
      <w:pPr>
        <w:ind w:firstLineChars="200" w:firstLine="442"/>
        <w:rPr>
          <w:b/>
          <w:bCs/>
        </w:rPr>
      </w:pPr>
      <w:r>
        <w:rPr>
          <w:rFonts w:hint="eastAsia"/>
          <w:b/>
          <w:bCs/>
        </w:rPr>
        <w:t>三、激活状态下</w:t>
      </w:r>
      <w:r w:rsidR="00DB1B7A">
        <w:rPr>
          <w:rFonts w:hint="eastAsia"/>
          <w:b/>
          <w:bCs/>
        </w:rPr>
        <w:t>机构外</w:t>
      </w:r>
      <w:r>
        <w:rPr>
          <w:rFonts w:hint="eastAsia"/>
          <w:b/>
          <w:bCs/>
        </w:rPr>
        <w:t>漫游功能</w:t>
      </w:r>
      <w:r w:rsidR="00DB1B7A">
        <w:rPr>
          <w:rFonts w:hint="eastAsia"/>
          <w:b/>
          <w:bCs/>
        </w:rPr>
        <w:t>的</w:t>
      </w:r>
      <w:r>
        <w:rPr>
          <w:rFonts w:hint="eastAsia"/>
          <w:b/>
          <w:bCs/>
        </w:rPr>
        <w:t>日常使用</w:t>
      </w:r>
    </w:p>
    <w:p w14:paraId="425629CE" w14:textId="2C5BD8BB" w:rsidR="005B5DF3" w:rsidRDefault="00037DDB" w:rsidP="00037DDB">
      <w:pPr>
        <w:spacing w:after="0" w:line="240" w:lineRule="auto"/>
        <w:ind w:firstLineChars="200" w:firstLine="440"/>
      </w:pPr>
      <w:r>
        <w:rPr>
          <w:rFonts w:hint="eastAsia"/>
        </w:rPr>
        <w:t>激活时效内，</w:t>
      </w:r>
      <w:r w:rsidR="00233D93">
        <w:rPr>
          <w:rFonts w:hint="eastAsia"/>
        </w:rPr>
        <w:t>用户</w:t>
      </w:r>
      <w:r w:rsidR="006D6D61">
        <w:rPr>
          <w:rFonts w:hint="eastAsia"/>
        </w:rPr>
        <w:t>在机构外</w:t>
      </w:r>
      <w:r>
        <w:rPr>
          <w:rFonts w:hint="eastAsia"/>
        </w:rPr>
        <w:t>无需再登陆机构</w:t>
      </w:r>
      <w:r>
        <w:rPr>
          <w:rFonts w:hint="eastAsia"/>
        </w:rPr>
        <w:t>VPN</w:t>
      </w:r>
      <w:r>
        <w:rPr>
          <w:rFonts w:hint="eastAsia"/>
        </w:rPr>
        <w:t>，</w:t>
      </w:r>
      <w:r w:rsidR="00233D93">
        <w:rPr>
          <w:rFonts w:hint="eastAsia"/>
        </w:rPr>
        <w:t>只需</w:t>
      </w:r>
      <w:r>
        <w:rPr>
          <w:rFonts w:hint="eastAsia"/>
        </w:rPr>
        <w:t>在</w:t>
      </w:r>
      <w:r w:rsidR="005B5DF3">
        <w:rPr>
          <w:rFonts w:hint="eastAsia"/>
        </w:rPr>
        <w:t>WOL</w:t>
      </w:r>
      <w:r>
        <w:rPr>
          <w:rFonts w:hint="eastAsia"/>
        </w:rPr>
        <w:t>主页登陆</w:t>
      </w:r>
      <w:r w:rsidR="005B5DF3">
        <w:rPr>
          <w:rFonts w:hint="eastAsia"/>
        </w:rPr>
        <w:t>个人账户，</w:t>
      </w:r>
      <w:r w:rsidR="00DB1B7A">
        <w:rPr>
          <w:rFonts w:hint="eastAsia"/>
        </w:rPr>
        <w:t>即</w:t>
      </w:r>
      <w:r w:rsidR="00233D93">
        <w:rPr>
          <w:rFonts w:hint="eastAsia"/>
        </w:rPr>
        <w:t>可直接在页面上方看到所属机构名称，</w:t>
      </w:r>
      <w:r w:rsidR="005B5DF3">
        <w:rPr>
          <w:rFonts w:hint="eastAsia"/>
        </w:rPr>
        <w:t>访问所属机构订阅的</w:t>
      </w:r>
      <w:r w:rsidR="005B5DF3">
        <w:rPr>
          <w:rFonts w:hint="eastAsia"/>
        </w:rPr>
        <w:t>WILEY</w:t>
      </w:r>
      <w:r w:rsidR="005B5DF3">
        <w:rPr>
          <w:rFonts w:hint="eastAsia"/>
        </w:rPr>
        <w:t>在线资源。</w:t>
      </w:r>
    </w:p>
    <w:p w14:paraId="5A17A1EB" w14:textId="58584237" w:rsidR="00BD0EFA" w:rsidRDefault="005B5DF3">
      <w:r>
        <w:rPr>
          <w:rFonts w:hint="eastAsia"/>
        </w:rPr>
        <w:t xml:space="preserve">        </w:t>
      </w:r>
      <w:r>
        <w:rPr>
          <w:rFonts w:hint="eastAsia"/>
        </w:rPr>
        <w:t>如</w:t>
      </w:r>
      <w:r w:rsidR="00233D93">
        <w:rPr>
          <w:rFonts w:hint="eastAsia"/>
        </w:rPr>
        <w:t>上述激活时效</w:t>
      </w:r>
      <w:r>
        <w:rPr>
          <w:rFonts w:hint="eastAsia"/>
        </w:rPr>
        <w:t>到期，</w:t>
      </w:r>
      <w:r w:rsidR="00DB1B7A">
        <w:rPr>
          <w:rFonts w:hint="eastAsia"/>
        </w:rPr>
        <w:t>机构外</w:t>
      </w:r>
      <w:r w:rsidR="00233D93">
        <w:rPr>
          <w:rFonts w:hint="eastAsia"/>
        </w:rPr>
        <w:t>用户</w:t>
      </w:r>
      <w:r>
        <w:rPr>
          <w:rFonts w:hint="eastAsia"/>
        </w:rPr>
        <w:t>可重复以上步骤重新激活。</w:t>
      </w:r>
      <w:r w:rsidR="002174A9">
        <w:rPr>
          <w:rFonts w:hint="eastAsia"/>
        </w:rPr>
        <w:t xml:space="preserve"> </w:t>
      </w:r>
    </w:p>
    <w:sectPr w:rsidR="00BD0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75"/>
    <w:rsid w:val="000149E5"/>
    <w:rsid w:val="00037DDB"/>
    <w:rsid w:val="00051A60"/>
    <w:rsid w:val="002174A9"/>
    <w:rsid w:val="002262E0"/>
    <w:rsid w:val="00233D93"/>
    <w:rsid w:val="00270583"/>
    <w:rsid w:val="0042525F"/>
    <w:rsid w:val="00572C3B"/>
    <w:rsid w:val="00585827"/>
    <w:rsid w:val="005B5DF3"/>
    <w:rsid w:val="0061172C"/>
    <w:rsid w:val="006D6D61"/>
    <w:rsid w:val="006F5CF8"/>
    <w:rsid w:val="007432EB"/>
    <w:rsid w:val="007F73FA"/>
    <w:rsid w:val="008E41B8"/>
    <w:rsid w:val="00984515"/>
    <w:rsid w:val="00A30BC8"/>
    <w:rsid w:val="00B11397"/>
    <w:rsid w:val="00B34675"/>
    <w:rsid w:val="00B50295"/>
    <w:rsid w:val="00BD0EFA"/>
    <w:rsid w:val="00BF2563"/>
    <w:rsid w:val="00C051F3"/>
    <w:rsid w:val="00C11811"/>
    <w:rsid w:val="00C457AB"/>
    <w:rsid w:val="00C605B0"/>
    <w:rsid w:val="00CC4877"/>
    <w:rsid w:val="00DB1B7A"/>
    <w:rsid w:val="00DC699F"/>
    <w:rsid w:val="00E90FB1"/>
    <w:rsid w:val="00E94372"/>
    <w:rsid w:val="00EB5338"/>
    <w:rsid w:val="00EE5691"/>
    <w:rsid w:val="00FA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B6A5"/>
  <w15:chartTrackingRefBased/>
  <w15:docId w15:val="{B95E12BE-143D-4BFB-A0EA-55DAE4C5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">
    <w:name w:val="sub_title"/>
    <w:basedOn w:val="DefaultParagraphFont"/>
    <w:rsid w:val="00B50295"/>
  </w:style>
  <w:style w:type="character" w:styleId="Hyperlink">
    <w:name w:val="Hyperlink"/>
    <w:basedOn w:val="DefaultParagraphFont"/>
    <w:uiPriority w:val="99"/>
    <w:unhideWhenUsed/>
    <w:rsid w:val="00BD0E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onlinelibrary.wiley.com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Qin</dc:creator>
  <cp:keywords/>
  <dc:description/>
  <cp:lastModifiedBy>Lin, Qin</cp:lastModifiedBy>
  <cp:revision>10</cp:revision>
  <dcterms:created xsi:type="dcterms:W3CDTF">2020-02-28T10:38:00Z</dcterms:created>
  <dcterms:modified xsi:type="dcterms:W3CDTF">2020-03-02T03:50:00Z</dcterms:modified>
</cp:coreProperties>
</file>