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第十三届“图书馆杯”广东英语口语大赛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大赛组织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主办单位：广东省立中山图书馆、广东图书馆学会、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1600" w:firstLineChars="5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广东省高等学校图书情报工作指导委员会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组织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单位：广东省各公共图书馆、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高校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协办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单位：</w:t>
      </w:r>
      <w:r>
        <w:rPr>
          <w:rFonts w:hint="eastAsia" w:ascii="仿宋_GB2312" w:hAnsi="仿宋_GB2312" w:eastAsia="仿宋_GB2312"/>
          <w:kern w:val="0"/>
          <w:sz w:val="32"/>
          <w:szCs w:val="24"/>
          <w:lang w:val="en"/>
        </w:rPr>
        <w:t>阅途文化集团有限公司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文化传薪火，“阅”进大湾区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广东省各公共图书馆、高校图书馆读者及馆员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参赛时间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2024年3月至6月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参赛平台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1.参赛网站：https://lib.52met.com/gd2024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2.微信小程序：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广东英语口语大赛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1.网络初赛：2024年3月21日至4月25日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2.网络复赛：2024年4月30日至5月12日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3.复活挑战：2024年4月30日至5月12日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4.全省总决赛：2024年6月2日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大赛流程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（一）组织单位报名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各组织单位活动负责人通过大赛官网获取大赛宣传资料，填报大赛组织负责人信息，并加入工作联络群（QQ群：574751525），便于整个赛程各项工作顺利开展。各组织单位必须为选手参赛提供必要的支持和帮助，</w:t>
      </w: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包括但不限于：广泛开展线上线下宣传工作及持续推进大赛；提醒选手赛程时间节点；提供比赛排练场地、设备；辅助晋级复赛选手制作参赛视频；协助选手审核参赛文稿；与主办方对接和落实晋级全省总决赛选手的各项通知和安排，为选手提供备赛指导、交通、住宿等支持。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该项工作实绩为评选“优秀组织单位奖”和“优秀组织个人奖”的参考标准之一。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  <w:t>（二）选手报名参与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大赛分设读者组与馆员组。读者组包含公共图书馆读者和高校图书馆读者；馆员组仅限图书馆在职馆员报名，后期将进行身份核实，如有非馆员误报，成绩作废。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电脑端报名：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 xml:space="preserve">通过大赛官方网站进入“选手报名”，选择对应组别、所属图书馆，并填写个人真实信息进行报名，报名成功即可参赛。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手机端报名：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通过“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广东英语口语大赛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”微信小程序，选择本届大赛进入“选手报名”。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2131695" cy="2131695"/>
            <wp:effectExtent l="0" t="0" r="1905" b="1905"/>
            <wp:docPr id="4" name="图片 4" descr="2024广东英语口语大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广东英语口语大赛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（三）网络初赛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网络初赛采取“7天朗读马拉松计划”赛制，选取7篇包含湾区景点地标、非遗文化等主题的“湾区故事”英语文章，供参赛选手每日朗读打卡。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1.在线朗读打卡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通过电脑或手机扫码登录参赛小程序，即可进行在线朗读,完成单篇文章朗读后，系统即时评分反馈，产生成绩即视为打卡成功，每篇朗读文章满分为100分。网络初赛期间，所有文章均可重复朗读，系统自动记录最高得分作为该篇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2.每日打卡奖励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在初赛期间，每完成一日打卡，即可获得一次额外加分，一次100分，累计上限为7天。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3.个人总成绩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根据“所有朗读文章成绩×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9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0%+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每日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打卡奖励×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0%”计算。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注：在初赛期间，报名信息如有填写错漏，可自行更正，以最新信息为准。如切换组别或机构，原有成绩将被清除，朗读打卡成绩需重新获取。初赛结束后，关闭所有信息修改通道，请务必提前核对清楚，如因个人信息错漏影响晋级或获奖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（四）网络复赛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选手围绕大赛主题提交一段 3分钟左右的英文演讲视频作品，由主办方组织专家评委线上评分。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1.视频提交时间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2024年4月30日至5月12日，未在规定时间成功上传视频，或重新上传视频后仍未审核通过，视为自动放弃复赛资格，无获奖证书或证明。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2.视频作品要求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（1）时长：不短于2分钟，不长于4分钟；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（2）格式：MP4格式，分辨率1920*1080（[16:9]1080p，即常见智能手机原相机或单反相机等横屏拍摄情况下的标准尺寸），H.264编码，文件大小不超过800MB，拍摄时采用横屏取景，确保画面高清；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4701540" cy="2303780"/>
            <wp:effectExtent l="0" t="0" r="3810" b="12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（3）选手出镜时间：不低于2分钟；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4）内容要求：围绕本次大赛主题，自行拟写英文演讲稿（含中文翻译），并完成演讲视频录制，拍摄内容必须包含主题相关元素，不限表现形式，画面和录音清晰流畅。视频内容应符合相关法律法规的要求，不得出现商业水印、商业广告或个人隐私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（5）字幕要求：视频中含有中英文双语字幕（建议英文在上，中文在下，字体不限，字号大小清晰合理，不出现错字漏字）；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6）视频导出：完成视频制作后，请注意导出符合1920*1080（[16:9]1080p）要求的高清文件（如需从手机传送至电脑进行上传，须通过蓝牙、邮件、文件等传输方式，避免通过微信等聊天工具传输，以免视频原文件被压缩，影响视频清晰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3.视频提交方式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复赛视频将通过大赛网站上传提交，晋级选手登录大赛网站https://lib.52met.com/gd2024，点击进入“复赛视频”专栏，按照提示上传相关资料。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评分侧重点包含英文语音语调、演讲内容和结构、表达技巧、语言应变能力、仪容仪表等方面；此外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，复赛视频的制作质量也将作为综合评分的一部分，具体包括但不限于画面和声音清晰度、转场流畅度、字幕清晰度以及停留时间设置等方面。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（五）复活挑战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本次大赛增设“复活挑战”环节，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凡完成初赛且个人总成绩超过600分（满分700分）的选手均有资格参与，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并须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在网络复赛期间按规定时间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提交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英文演讲视频作品，具体作品要求与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复赛要求一致，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视频作品将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同步参与线上评分，择优晋级“全省总决赛”（限2名以内）。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（六）全省总决赛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赛前彩排：2024年6月2日（周日）9:00-12:00 （8:30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开始签到）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正式比赛：2024年6月2日（周日）14:30-17:30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2.比赛地点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广东省立中山图书馆文明路总馆一号报告厅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3.比赛内容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第一环节为定题演讲。选手围绕大赛主题进行限时3分钟的英文脱稿演讲，演讲文稿和其他辅助材料（PPT、图片或视频等）需按要求提前交至主办方审核。第二环节规则另行公布。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4.颁奖仪式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现场为总决赛选手和获得“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优秀组织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奖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”的单位代表举行颁奖仪式。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参赛须知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参赛选手凡按照大赛要求参赛，即视为同意无偿授权本活动各组织机构（主办、承办、协办、支持及有关组织单位）将其参赛作品、录像用于非盈利性/公益用途，包括但不限于以单独或汇编形式的线上及线下展播、媒体报道、网络推广，并同意授权上述组织机构无偿将创作者肖像用于作品展示、公益宣传推广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选手参赛作品使用权属主办方所有。各组织机构（如承办、协办、支持及其他有关组织单位）在发布选手作品、录像等相关内容时，必须取得主办方的授权，并由主办方审核相关内容，确保各组织机构的使用目的、方式和内容符合主办方要求和规定。各组织或协办等相关机构不得将选手参赛录像用于盈利性活动，使用方式和范围须遵守前述参赛选手有关授权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凡符合资格的参赛选手即视为同意上述权利声明及责任承担方式。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晋级规则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（一）读者组晋级规则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1.晋级“网络复赛”说明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（1）个人总成绩在全省排名前100名的选手可直接晋级网络复赛。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（2）各组织单位排名前2名的选手可直接晋级网络复赛，如个人总成绩已在全省排名前100名，则晋级资格顺延至下一名。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（3）任一初赛朗读文章未完成或不合格者无晋级资格。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 晋级“全省总决赛”说明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（1）由主办方组织专家评委对“网络复赛”和“复活挑战”中提交的视频作品进行线上综合评分。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（2）在评分中排名前25名的选手，将获得“全省总决赛”预备晋级资格，主办方会对获得“全省总决赛”预备晋级资格的25位选手进行远程面试，通过面试的选手正式获得晋级“全省总决赛”资格。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（二）馆员组晋级规则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图书馆员报名参加“网络初赛”，通过“网络初赛”个人总成绩排名，产生“馆员组”获奖名单。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（一）面向参赛选手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1.读者组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参与“网络复赛”和“复活挑战”但未能晋级“全省总决赛”的选手可获“优秀奖”；其余奖项根据“全省总决赛”现场排名进行评选。在“网络复赛”中作品点赞数前两名的选手可获“最佳人气奖”。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特等奖：1名，价值3000元奖品+荣誉证书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一等奖：3名，价值1000元奖品+荣誉证书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二等奖：6名，价值500元奖品+荣誉证书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三等奖：10名，价值200元奖品+荣誉证书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优秀奖：若干名，价值50元奖品+荣誉证书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最佳人气奖：2名，价值500元奖品+荣誉证书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2.馆员组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通过“网络初赛”个人总成绩排名产生。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特等奖：1名，价值3000元奖品+荣誉证书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一等奖：3名，价值1000元奖品+荣誉证书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二等奖：6名，价值500元奖品+荣誉证书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三等奖：10名，价值200元奖品+荣誉证书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优秀奖：若干名，价值50元奖品+荣誉证书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（二）面向组织单位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1.优秀组织单位奖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根据各单位组织开展情况，包括但不限于参与人数、宣传推广力度等因素综合评选优秀组织单位若干，颁发奖牌及荣誉证书。组织单位选送选手晋级“全省总决赛”的可获该奖（须为选手参赛提供必要的支持和帮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2.优秀组织个人奖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获得“优秀组织单位奖”所属单位的院系/图书馆老师，每个单位限2名，颁发荣誉证书。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3.优秀指导老师奖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指导选手晋级全省总决赛的相关人员，可为院校教师或图书馆员（一名选手对应一位指导老师），若干名，颁发荣誉证书。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咨询联系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咨询联系人：林老师、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电话：020-81162657、8116269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工作联络QQ群：574751525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咨询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邮箱：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fldChar w:fldCharType="begin"/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instrText xml:space="preserve"> HYPERLINK "mailto:tsjyb_ydtg@zslib.com.cn" </w:instrTex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fldChar w:fldCharType="separate"/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tsjyb_ydtg@zslib.com.cn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850" w:right="1361" w:bottom="850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41D8"/>
    <w:multiLevelType w:val="singleLevel"/>
    <w:tmpl w:val="E44441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jM5MDVjYzU5MjZjMmIwMDdiZTI4Yjk4NDY4M2QifQ=="/>
  </w:docVars>
  <w:rsids>
    <w:rsidRoot w:val="19486C8C"/>
    <w:rsid w:val="010765AB"/>
    <w:rsid w:val="01A938FD"/>
    <w:rsid w:val="01B34E22"/>
    <w:rsid w:val="05E57574"/>
    <w:rsid w:val="064061DE"/>
    <w:rsid w:val="064C3C08"/>
    <w:rsid w:val="072916E2"/>
    <w:rsid w:val="07665E30"/>
    <w:rsid w:val="07853A4A"/>
    <w:rsid w:val="07B471FE"/>
    <w:rsid w:val="07F7358F"/>
    <w:rsid w:val="087517B8"/>
    <w:rsid w:val="08D15B8E"/>
    <w:rsid w:val="0ACB1890"/>
    <w:rsid w:val="0B217630"/>
    <w:rsid w:val="0BAC6020"/>
    <w:rsid w:val="0BB04180"/>
    <w:rsid w:val="0BD51943"/>
    <w:rsid w:val="0C623224"/>
    <w:rsid w:val="0CAA5073"/>
    <w:rsid w:val="0CD90EE9"/>
    <w:rsid w:val="0EC10BC1"/>
    <w:rsid w:val="0EFB1BB6"/>
    <w:rsid w:val="0F317386"/>
    <w:rsid w:val="10366D35"/>
    <w:rsid w:val="103C4234"/>
    <w:rsid w:val="10F059F5"/>
    <w:rsid w:val="10F445BE"/>
    <w:rsid w:val="121D225C"/>
    <w:rsid w:val="12A6202E"/>
    <w:rsid w:val="14D00E51"/>
    <w:rsid w:val="166E0578"/>
    <w:rsid w:val="16D3646B"/>
    <w:rsid w:val="1844637C"/>
    <w:rsid w:val="18E04FD7"/>
    <w:rsid w:val="190D5699"/>
    <w:rsid w:val="19486C8C"/>
    <w:rsid w:val="1A3E181D"/>
    <w:rsid w:val="1A9133CF"/>
    <w:rsid w:val="1AC612CA"/>
    <w:rsid w:val="1AEB2ADF"/>
    <w:rsid w:val="1C512E16"/>
    <w:rsid w:val="1CB6582C"/>
    <w:rsid w:val="1CDC7CB2"/>
    <w:rsid w:val="1DA022A7"/>
    <w:rsid w:val="1DA358F3"/>
    <w:rsid w:val="1ED57D2E"/>
    <w:rsid w:val="1EEC5078"/>
    <w:rsid w:val="206F41B2"/>
    <w:rsid w:val="20B6593D"/>
    <w:rsid w:val="21DE4F45"/>
    <w:rsid w:val="247030BC"/>
    <w:rsid w:val="254E25E8"/>
    <w:rsid w:val="27930786"/>
    <w:rsid w:val="29A41AD4"/>
    <w:rsid w:val="2A9A62D0"/>
    <w:rsid w:val="2B0D6FF4"/>
    <w:rsid w:val="2D1265F1"/>
    <w:rsid w:val="2DBB6F1E"/>
    <w:rsid w:val="2DED6716"/>
    <w:rsid w:val="2E0221C2"/>
    <w:rsid w:val="2E840E29"/>
    <w:rsid w:val="2E99332D"/>
    <w:rsid w:val="2F8A7D2E"/>
    <w:rsid w:val="30110DE2"/>
    <w:rsid w:val="30AA595F"/>
    <w:rsid w:val="31AC0DC2"/>
    <w:rsid w:val="32356A97"/>
    <w:rsid w:val="32506D0B"/>
    <w:rsid w:val="325A7EA9"/>
    <w:rsid w:val="34A55F9D"/>
    <w:rsid w:val="3558300F"/>
    <w:rsid w:val="35D5640E"/>
    <w:rsid w:val="360867E3"/>
    <w:rsid w:val="368E4357"/>
    <w:rsid w:val="36DE1619"/>
    <w:rsid w:val="371F7479"/>
    <w:rsid w:val="376A3C4C"/>
    <w:rsid w:val="37926363"/>
    <w:rsid w:val="38595902"/>
    <w:rsid w:val="398D772B"/>
    <w:rsid w:val="3B847A16"/>
    <w:rsid w:val="3C9366F9"/>
    <w:rsid w:val="3CC82828"/>
    <w:rsid w:val="40384169"/>
    <w:rsid w:val="404033A2"/>
    <w:rsid w:val="409470BD"/>
    <w:rsid w:val="41E2438C"/>
    <w:rsid w:val="41E719A3"/>
    <w:rsid w:val="429F227D"/>
    <w:rsid w:val="432946E3"/>
    <w:rsid w:val="44550E45"/>
    <w:rsid w:val="44BC0EC5"/>
    <w:rsid w:val="451E392D"/>
    <w:rsid w:val="479904E8"/>
    <w:rsid w:val="47F237FE"/>
    <w:rsid w:val="4A11580F"/>
    <w:rsid w:val="4A914BA1"/>
    <w:rsid w:val="4A9E2E1A"/>
    <w:rsid w:val="4AF56B5F"/>
    <w:rsid w:val="4C080E93"/>
    <w:rsid w:val="4D9F1383"/>
    <w:rsid w:val="4DB27309"/>
    <w:rsid w:val="4F597F20"/>
    <w:rsid w:val="4F8A3D9F"/>
    <w:rsid w:val="514F154D"/>
    <w:rsid w:val="522C154F"/>
    <w:rsid w:val="53624989"/>
    <w:rsid w:val="54322F51"/>
    <w:rsid w:val="555F6D44"/>
    <w:rsid w:val="55A96A8C"/>
    <w:rsid w:val="55BB6F76"/>
    <w:rsid w:val="55C51BA3"/>
    <w:rsid w:val="571A510B"/>
    <w:rsid w:val="587B479B"/>
    <w:rsid w:val="58E85938"/>
    <w:rsid w:val="5B092532"/>
    <w:rsid w:val="5B5714EF"/>
    <w:rsid w:val="5DD45079"/>
    <w:rsid w:val="5E005C3D"/>
    <w:rsid w:val="5F15160F"/>
    <w:rsid w:val="6074044E"/>
    <w:rsid w:val="60F15F42"/>
    <w:rsid w:val="61FA2BD4"/>
    <w:rsid w:val="629D3C8C"/>
    <w:rsid w:val="62AA6EC1"/>
    <w:rsid w:val="630C4460"/>
    <w:rsid w:val="63544033"/>
    <w:rsid w:val="64230399"/>
    <w:rsid w:val="646A4041"/>
    <w:rsid w:val="648532F9"/>
    <w:rsid w:val="65501489"/>
    <w:rsid w:val="666A0329"/>
    <w:rsid w:val="68617000"/>
    <w:rsid w:val="6ADB7A47"/>
    <w:rsid w:val="6BEC17E0"/>
    <w:rsid w:val="6D003795"/>
    <w:rsid w:val="6E313E22"/>
    <w:rsid w:val="6EAF6AB3"/>
    <w:rsid w:val="6F64734B"/>
    <w:rsid w:val="714B0D57"/>
    <w:rsid w:val="724862C1"/>
    <w:rsid w:val="72BC20E7"/>
    <w:rsid w:val="734E5283"/>
    <w:rsid w:val="748A2219"/>
    <w:rsid w:val="75071439"/>
    <w:rsid w:val="75BE1BF6"/>
    <w:rsid w:val="76484BAC"/>
    <w:rsid w:val="770C1268"/>
    <w:rsid w:val="772067E2"/>
    <w:rsid w:val="77675276"/>
    <w:rsid w:val="776E39F1"/>
    <w:rsid w:val="77F9150C"/>
    <w:rsid w:val="784E6C1E"/>
    <w:rsid w:val="78DD585B"/>
    <w:rsid w:val="797A042B"/>
    <w:rsid w:val="7B18439F"/>
    <w:rsid w:val="7B3D5BB4"/>
    <w:rsid w:val="7BDD1145"/>
    <w:rsid w:val="7FB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2024-03-07T02:30:00Z</dcterms:created>
  <dc:creator>林嘉琪</dc:creator>
  <cp:lastModifiedBy>Ruru</cp:lastModifiedBy>
  <cp:lastPrinted>2024-03-12T02:23:00Z</cp:lastPrinted>
  <dcterms:modified xsi:type="dcterms:W3CDTF">2024-03-20T06:30:09Z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F7C1463E4C5D41F1A2C572863098C0BA_13</vt:lpwstr>
  </property>
</Properties>
</file>