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广东省高校图工委2023年羽毛球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双打混合团体赛竞赛规程</w:t>
      </w:r>
    </w:p>
    <w:p>
      <w:pPr>
        <w:spacing w:line="500" w:lineRule="exact"/>
        <w:rPr>
          <w:rFonts w:ascii="仿宋_GB2312" w:hAnsi="宋体" w:eastAsia="仿宋_GB2312"/>
          <w:b/>
          <w:bCs/>
          <w:sz w:val="18"/>
          <w:szCs w:val="18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　</w:t>
      </w:r>
      <w:r>
        <w:rPr>
          <w:rFonts w:hint="eastAsia" w:ascii="黑体" w:hAnsi="宋体" w:eastAsia="黑体"/>
          <w:b/>
          <w:bCs/>
          <w:sz w:val="30"/>
          <w:szCs w:val="30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一、主办单位</w:t>
      </w:r>
    </w:p>
    <w:p>
      <w:pPr>
        <w:spacing w:line="360" w:lineRule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　　广东省高校图工委</w:t>
      </w:r>
    </w:p>
    <w:p>
      <w:pPr>
        <w:spacing w:line="600" w:lineRule="exac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二、承办单位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华南农业大学图书馆</w:t>
      </w:r>
    </w:p>
    <w:p>
      <w:pPr>
        <w:spacing w:line="60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三、协办单位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广州奥凯信息咨询有限公司、阅途之星（广东）科技有限公司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四、竞赛时间和地点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时间：2023年12月</w:t>
      </w:r>
      <w:r>
        <w:rPr>
          <w:rFonts w:hint="eastAsia" w:ascii="仿宋_GB2312" w:hAnsi="宋体" w:eastAsia="仿宋_GB2312"/>
          <w:bCs/>
          <w:sz w:val="32"/>
          <w:szCs w:val="32"/>
        </w:rPr>
        <w:t>1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日8:30—17:30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地点：</w:t>
      </w:r>
      <w:r>
        <w:rPr>
          <w:rFonts w:hint="eastAsia" w:ascii="仿宋_GB2312" w:eastAsia="仿宋_GB2312"/>
          <w:sz w:val="32"/>
          <w:szCs w:val="32"/>
        </w:rPr>
        <w:t>华南农业大学启林北综合训练馆</w:t>
      </w:r>
    </w:p>
    <w:p>
      <w:pPr>
        <w:spacing w:line="60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五、竞赛项目</w:t>
      </w:r>
    </w:p>
    <w:p>
      <w:pPr>
        <w:spacing w:line="600" w:lineRule="exact"/>
        <w:rPr>
          <w:rFonts w:ascii="仿宋_GB2312" w:hAnsi="宋体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　　</w:t>
      </w:r>
      <w:r>
        <w:rPr>
          <w:rFonts w:hint="eastAsia" w:ascii="仿宋_GB2312" w:eastAsia="仿宋_GB2312"/>
          <w:sz w:val="32"/>
          <w:szCs w:val="32"/>
        </w:rPr>
        <w:t>双打混合团体（男双1、女双1、混双、男双2、女双2）</w:t>
      </w:r>
    </w:p>
    <w:p>
      <w:pPr>
        <w:spacing w:line="600" w:lineRule="exact"/>
        <w:rPr>
          <w:rFonts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</w:t>
      </w:r>
      <w:r>
        <w:rPr>
          <w:rFonts w:hint="eastAsia" w:ascii="黑体" w:hAnsi="黑体" w:eastAsia="黑体" w:cs="黑体"/>
          <w:bCs/>
          <w:sz w:val="32"/>
          <w:szCs w:val="32"/>
        </w:rPr>
        <w:t>六、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运动员参赛条件</w:t>
      </w:r>
    </w:p>
    <w:p>
      <w:pPr>
        <w:spacing w:line="360" w:lineRule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　　1、运动员必须是广东省高校图书馆的正式员工，临时聘用人员需满1年以上，运动员名单须图书馆加盖公章确认。弄虚作假者，一经发现即取消其代表队的成绩和比赛资格。</w:t>
      </w:r>
    </w:p>
    <w:p>
      <w:pPr>
        <w:spacing w:line="360" w:lineRule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　　2、参赛运动员必须身体健康（有高血压、心脏病等疾病者请勿参赛，运动员身体状况由各图书馆负责）。</w:t>
      </w:r>
    </w:p>
    <w:p>
      <w:pPr>
        <w:spacing w:line="600" w:lineRule="exact"/>
        <w:ind w:firstLine="659" w:firstLineChars="206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七、报名规定</w:t>
      </w:r>
    </w:p>
    <w:p>
      <w:pPr>
        <w:tabs>
          <w:tab w:val="left" w:pos="3028"/>
        </w:tabs>
        <w:spacing w:line="600" w:lineRule="exact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　　1、各单位限报一队，</w:t>
      </w:r>
      <w:r>
        <w:rPr>
          <w:rFonts w:hint="eastAsia" w:ascii="仿宋_GB2312" w:hAnsi="宋体" w:eastAsia="仿宋_GB2312"/>
          <w:sz w:val="32"/>
          <w:szCs w:val="32"/>
        </w:rPr>
        <w:t>每队限报运动员14名，领队、教练各1名（均可兼队员），</w:t>
      </w:r>
      <w:r>
        <w:rPr>
          <w:rFonts w:hint="eastAsia" w:ascii="仿宋_GB2312" w:hAnsi="宋体" w:eastAsia="仿宋_GB2312"/>
          <w:bCs/>
          <w:sz w:val="32"/>
          <w:szCs w:val="32"/>
        </w:rPr>
        <w:t>领队要求副馆长职务以上人员担任，运动员不得兼项。员工不足50人的图书馆可联合组队，但组队馆数不能超过三个，且联合组队馆员工总数不超过100人。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2、报名日期与要求</w:t>
      </w:r>
    </w:p>
    <w:p>
      <w:pPr>
        <w:kinsoku w:val="0"/>
        <w:overflowPunct w:val="0"/>
        <w:autoSpaceDE w:val="0"/>
        <w:autoSpaceDN w:val="0"/>
        <w:spacing w:line="360" w:lineRule="auto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（1）报名截止时间：2023年12月1日前将填写好的报名表盖章扫描发</w:t>
      </w:r>
      <w:r>
        <w:rPr>
          <w:rFonts w:hint="eastAsia" w:ascii="仿宋_GB2312" w:hAnsi="宋体" w:eastAsia="仿宋_GB2312"/>
          <w:bCs/>
          <w:sz w:val="32"/>
          <w:szCs w:val="32"/>
        </w:rPr>
        <w:t>到华南农业大学图书馆王老师邮箱28459027@qq.com，联系电话：85281114、13544355762。</w:t>
      </w:r>
    </w:p>
    <w:p>
      <w:pPr>
        <w:kinsoku w:val="0"/>
        <w:overflowPunct w:val="0"/>
        <w:autoSpaceDE w:val="0"/>
        <w:autoSpaceDN w:val="0"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（2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）报名后不得更改队员名单和弃权。如有特殊原因（公干、受伤、生病等），需由参赛队于赛前正式提出书面申请，并经组委会同意，方可替换参赛队员。</w:t>
      </w:r>
    </w:p>
    <w:p>
      <w:pPr>
        <w:kinsoku w:val="0"/>
        <w:overflowPunct w:val="0"/>
        <w:autoSpaceDE w:val="0"/>
        <w:autoSpaceDN w:val="0"/>
        <w:spacing w:line="360" w:lineRule="auto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3、参赛队伍交通住宿费用自理，比赛当天提供午餐简餐。</w:t>
      </w:r>
    </w:p>
    <w:p>
      <w:pPr>
        <w:widowControl/>
        <w:spacing w:line="600" w:lineRule="exact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 xml:space="preserve">    八、竞赛办法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1、比赛采用分阶段（分组单循环</w:t>
      </w:r>
      <w:r>
        <w:rPr>
          <w:rFonts w:hint="eastAsia" w:ascii="仿宋_GB2312" w:hAnsi="宋体" w:cs="宋体"/>
          <w:color w:val="000000"/>
          <w:kern w:val="0"/>
          <w:sz w:val="32"/>
          <w:szCs w:val="32"/>
        </w:rPr>
        <w:t>、交叉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单淘汰赛）的方法进行。</w:t>
      </w:r>
    </w:p>
    <w:p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　　第一阶段：</w:t>
      </w:r>
      <w:r>
        <w:rPr>
          <w:rFonts w:hint="eastAsia" w:ascii="仿宋_GB2312" w:hAnsi="宋体" w:eastAsia="仿宋_GB2312"/>
          <w:sz w:val="32"/>
          <w:szCs w:val="32"/>
        </w:rPr>
        <w:t>采用分组单循环赛，</w:t>
      </w:r>
      <w:r>
        <w:rPr>
          <w:rFonts w:hint="eastAsia" w:ascii="仿宋_GB2312" w:eastAsia="仿宋_GB2312"/>
          <w:sz w:val="32"/>
          <w:szCs w:val="32"/>
        </w:rPr>
        <w:t>取小组前2名进入第二阶段。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第二阶段：采用</w:t>
      </w:r>
      <w:r>
        <w:rPr>
          <w:rFonts w:hint="eastAsia" w:ascii="仿宋_GB2312" w:hAnsi="宋体" w:cs="宋体"/>
          <w:color w:val="000000"/>
          <w:kern w:val="0"/>
          <w:sz w:val="32"/>
          <w:szCs w:val="32"/>
        </w:rPr>
        <w:t>交叉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单淘汰赛，决出前八名。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2、采用每球得分制，每场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只打一局</w:t>
      </w:r>
      <w:r>
        <w:rPr>
          <w:rFonts w:hint="eastAsia" w:ascii="仿宋_GB2312" w:hAnsi="宋体" w:eastAsia="仿宋_GB2312"/>
          <w:sz w:val="32"/>
          <w:szCs w:val="32"/>
        </w:rPr>
        <w:t>21分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决胜负</w:t>
      </w:r>
      <w:r>
        <w:rPr>
          <w:rFonts w:hint="eastAsia" w:ascii="仿宋_GB2312" w:hAnsi="宋体" w:eastAsia="仿宋_GB2312"/>
          <w:sz w:val="32"/>
          <w:szCs w:val="32"/>
        </w:rPr>
        <w:t>，如出现20平后，先达21分者胜；在任一方得11分时交换场地。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3、每次团体赛采用5场3胜制。第一阶段小组赛必须打满5场，未打满5场队伍处理方法：（1）由于特殊原因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（公干、受伤、生病等），</w:t>
      </w:r>
      <w:r>
        <w:rPr>
          <w:rFonts w:hint="eastAsia" w:ascii="仿宋_GB2312" w:hAnsi="宋体" w:eastAsia="仿宋_GB2312"/>
          <w:sz w:val="32"/>
          <w:szCs w:val="32"/>
        </w:rPr>
        <w:t>造成某队缺少队员无法参赛，经裁判长确认后允许弃权，按每局21:0处理，全队比赛成绩有效。（2）无特殊原因弃权者将取消本场全队比赛成绩。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4、第二阶段以后的比赛中先赢得三场的队即获胜，剩余场次不再进行比赛。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5、比赛出场顺序：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男双1、女双1、混双、男双2、女双2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6、每场比赛出场的五对选手名单必须报满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。每次团体赛中允许每队最多有2人次以女队员代替男队员的机会，每以女队员代替男队员1人，该场比赛的对手让4分。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7、</w:t>
      </w:r>
      <w:r>
        <w:rPr>
          <w:rFonts w:hint="eastAsia" w:ascii="仿宋_GB2312" w:eastAsia="仿宋_GB2312"/>
          <w:sz w:val="32"/>
          <w:szCs w:val="32"/>
        </w:rPr>
        <w:t>参赛团体必须按照已编定的比赛时间、场序，到指定的场地参加比赛，</w:t>
      </w:r>
      <w:r>
        <w:rPr>
          <w:rFonts w:hint="eastAsia" w:ascii="仿宋_GB2312" w:hAnsi="宋体" w:eastAsia="仿宋_GB2312"/>
          <w:sz w:val="32"/>
          <w:szCs w:val="32"/>
        </w:rPr>
        <w:t>赛前</w:t>
      </w:r>
      <w:r>
        <w:rPr>
          <w:rFonts w:hint="eastAsia" w:ascii="仿宋_GB2312" w:hAnsi="宋体" w:eastAsia="仿宋_GB2312"/>
          <w:b/>
          <w:sz w:val="32"/>
          <w:szCs w:val="32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分钟各参赛队教练到指定的场号报到，并交运动员比赛名单，</w:t>
      </w:r>
      <w:r>
        <w:rPr>
          <w:rFonts w:hint="eastAsia" w:ascii="仿宋_GB2312" w:eastAsia="仿宋_GB2312"/>
          <w:sz w:val="32"/>
          <w:szCs w:val="32"/>
        </w:rPr>
        <w:t>迟到15分钟则视为弃权（除第一场按编定的时间外，以后场序时间将按上一场比赛结束后15分钟的间隔开始新一场比赛）。</w:t>
      </w:r>
    </w:p>
    <w:p>
      <w:pPr>
        <w:spacing w:line="600" w:lineRule="exact"/>
        <w:jc w:val="lef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 xml:space="preserve">    </w:t>
      </w:r>
      <w:r>
        <w:rPr>
          <w:rFonts w:hint="eastAsia" w:ascii="黑体" w:eastAsia="黑体"/>
          <w:bCs/>
          <w:sz w:val="32"/>
          <w:szCs w:val="32"/>
        </w:rPr>
        <w:t>九、规则、用球及球拍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１、竞赛规则：除有关特殊规定外，其它采用中国羽协审定的最新《羽毛球竞赛规则》和国际羽联的最新规定。</w:t>
      </w:r>
    </w:p>
    <w:p>
      <w:pPr>
        <w:spacing w:line="60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２、比赛用球及球拍：组委会提供中国羽协批准的国内正式比赛用球。</w:t>
      </w:r>
      <w:r>
        <w:rPr>
          <w:rFonts w:hint="eastAsia" w:ascii="仿宋_GB2312" w:hAnsi="宋体" w:eastAsia="仿宋_GB2312"/>
          <w:sz w:val="32"/>
          <w:szCs w:val="32"/>
        </w:rPr>
        <w:t>比赛用球拍由运动员自备。</w:t>
      </w:r>
    </w:p>
    <w:p>
      <w:pPr>
        <w:spacing w:line="600" w:lineRule="exact"/>
        <w:ind w:firstLine="643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</w:t>
      </w:r>
      <w:r>
        <w:rPr>
          <w:rFonts w:hint="eastAsia" w:ascii="黑体" w:hAnsi="黑体" w:eastAsia="黑体" w:cs="黑体"/>
          <w:bCs/>
          <w:sz w:val="32"/>
          <w:szCs w:val="32"/>
        </w:rPr>
        <w:t>、计分方法与奖励</w:t>
      </w:r>
    </w:p>
    <w:p>
      <w:pPr>
        <w:spacing w:line="60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b/>
          <w:sz w:val="32"/>
          <w:szCs w:val="32"/>
        </w:rPr>
        <w:t>1、计分方法（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第一阶段：</w:t>
      </w:r>
      <w:r>
        <w:rPr>
          <w:rFonts w:hint="eastAsia" w:ascii="仿宋_GB2312" w:hAnsi="宋体" w:eastAsia="仿宋_GB2312"/>
          <w:sz w:val="32"/>
          <w:szCs w:val="32"/>
        </w:rPr>
        <w:t>采用分组单循环赛）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第一阶段单循环赛，每次团体赛胜方得2分，负方得1分，弃权得0分，任何无故弃权、罢赛者将被取消比赛资格和全部成绩。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循环赛的名次按比赛中的积分多少排定，积分多者名次列前。</w:t>
      </w:r>
    </w:p>
    <w:p>
      <w:pPr>
        <w:spacing w:line="600" w:lineRule="exact"/>
        <w:rPr>
          <w:rFonts w:ascii="仿宋_GB2312" w:hAnsi="宋体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（1）若遇两队积分相同，则两队之间的胜者名次列前。</w:t>
      </w:r>
    </w:p>
    <w:p>
      <w:pPr>
        <w:spacing w:line="60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（2）三队（含）以上积分相同，按以下方法进行：</w:t>
      </w:r>
    </w:p>
    <w:p>
      <w:pPr>
        <w:spacing w:line="60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　  </w:t>
      </w:r>
      <w:r>
        <w:rPr>
          <w:rFonts w:hint="eastAsia" w:ascii="仿宋_GB2312" w:hAnsi="仿宋_GB2312" w:eastAsia="仿宋_GB2312" w:cs="仿宋_GB2312"/>
          <w:sz w:val="32"/>
          <w:szCs w:val="32"/>
        </w:rPr>
        <w:t>如果三个（含）以上队得分相同，则依次净胜场数、净胜局数、净胜分数，直至在某一计算层级的净胜数分出高低；如仍不能分出高低，则以抽签决定这些队排名。其中不论在净胜场、净胜局、净胜分哪个计算层级上出现两个队相同的情况，则按以上（1）的步骤排出先后。</w:t>
      </w:r>
    </w:p>
    <w:p>
      <w:pPr>
        <w:spacing w:line="600" w:lineRule="exact"/>
        <w:ind w:firstLine="315" w:firstLineChars="98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2、</w:t>
      </w:r>
      <w:r>
        <w:rPr>
          <w:rFonts w:hint="eastAsia" w:ascii="仿宋_GB2312" w:eastAsia="仿宋_GB2312"/>
          <w:b/>
          <w:sz w:val="32"/>
          <w:szCs w:val="32"/>
        </w:rPr>
        <w:t>奖励办法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奖励前八名，分别颁发奖品。</w:t>
      </w:r>
    </w:p>
    <w:p>
      <w:pPr>
        <w:spacing w:line="600" w:lineRule="exact"/>
        <w:ind w:firstLine="645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十一、赛事组织委员会</w:t>
      </w:r>
    </w:p>
    <w:p>
      <w:pPr>
        <w:spacing w:line="360" w:lineRule="auto"/>
        <w:ind w:firstLine="600" w:firstLineChars="200"/>
        <w:jc w:val="left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主  任：程焕文</w:t>
      </w:r>
    </w:p>
    <w:p>
      <w:pPr>
        <w:spacing w:line="360" w:lineRule="auto"/>
        <w:ind w:firstLine="600" w:firstLineChars="200"/>
        <w:jc w:val="left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副主任：刘锋、陈平仲</w:t>
      </w:r>
    </w:p>
    <w:p>
      <w:pPr>
        <w:spacing w:line="360" w:lineRule="auto"/>
        <w:ind w:firstLine="600" w:firstLineChars="200"/>
        <w:jc w:val="left"/>
        <w:rPr>
          <w:rFonts w:ascii="楷体" w:hAnsi="楷体" w:eastAsia="黑体" w:cs="楷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委  员：刘颖、赵宇星、黎景光、张华宝、王中海、杨敏然</w:t>
      </w:r>
    </w:p>
    <w:p>
      <w:pPr>
        <w:spacing w:line="600" w:lineRule="exact"/>
        <w:ind w:firstLine="645"/>
        <w:rPr>
          <w:rFonts w:ascii="黑体" w:hAnsi="宋体" w:eastAsia="黑体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十二、其它事项</w:t>
      </w:r>
    </w:p>
    <w:p>
      <w:pPr>
        <w:spacing w:line="60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1、2023年12月4日下午3点,根据报名情况确定种子队并进行线上抽签。</w:t>
      </w:r>
    </w:p>
    <w:p>
      <w:pPr>
        <w:spacing w:line="60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2、仲裁人员、裁判长、裁判员由组委会选派。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3、不举行开幕式，上午8:30开始第一轮比赛,下午13:30开始第二轮比赛。8:15前交第一轮比赛出场运动员名单，请各队务必准时到场。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4、午餐时间：预计中午12:00-1:00，根据第一轮比赛情况，可能有所调整，请各参赛队领队保持电话畅通，留意现场通知。 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比赛地点：华南农业大学启林北综合训练馆；午餐地点：稻香园餐厅。各参赛队员请先导航至华南农业大学东北门，进门之后按照路边指示牌提示向右后方转弯，然后按照下图所示线路到华南农业大学启林北综合训练馆（进入东北门后高德导航可直接显示此线路）。</w:t>
      </w:r>
    </w:p>
    <w:p>
      <w:pPr>
        <w:widowControl/>
        <w:jc w:val="left"/>
      </w:pPr>
    </w:p>
    <w:p>
      <w:pPr>
        <w:widowControl/>
        <w:ind w:left="-619" w:leftChars="-295"/>
        <w:jc w:val="left"/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6203315" cy="3333115"/>
            <wp:effectExtent l="0" t="0" r="6985" b="635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3315" cy="333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下图为比赛场馆和午餐餐厅在华南农业大学的大致位置：</w:t>
      </w:r>
    </w:p>
    <w:p>
      <w:pPr>
        <w:widowControl/>
        <w:ind w:left="-612" w:leftChars="-295" w:hanging="7"/>
        <w:jc w:val="left"/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6381115" cy="4316730"/>
            <wp:effectExtent l="0" t="0" r="635" b="7620"/>
            <wp:docPr id="2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115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160" w:firstLineChars="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 3、</w:t>
      </w:r>
      <w:r>
        <w:rPr>
          <w:rFonts w:hint="eastAsia" w:ascii="仿宋_GB2312" w:hAnsi="宋体" w:eastAsia="仿宋_GB2312"/>
          <w:sz w:val="32"/>
          <w:szCs w:val="32"/>
        </w:rPr>
        <w:t>未尽事宜，另行通知。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　　</w:t>
      </w:r>
      <w:r>
        <w:rPr>
          <w:rFonts w:hint="eastAsia" w:ascii="黑体" w:hAnsi="宋体" w:eastAsia="黑体"/>
          <w:bCs/>
          <w:sz w:val="32"/>
          <w:szCs w:val="32"/>
        </w:rPr>
        <w:t>十三、本赛事规程解释权属赛事组委会。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　　　 广东省高校图工委  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2023年1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月22日</w:t>
      </w: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sectPr>
      <w:head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B879A0-18D4-4CB9-A9F2-BD06C1AE1F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5C51C3F-C698-4FDB-97EA-4FEFAA63D32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EAD98E0-33BF-4A80-B14D-674539C8410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FB2E0B0-CCFB-474E-B5C2-104C1EF51D6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YTgxYmVhN2U5OWUwNDA1ZDQ2OTY1NjU0NDNhMzAifQ=="/>
  </w:docVars>
  <w:rsids>
    <w:rsidRoot w:val="00172A27"/>
    <w:rsid w:val="0004134B"/>
    <w:rsid w:val="00073DE8"/>
    <w:rsid w:val="00081D2C"/>
    <w:rsid w:val="000B0111"/>
    <w:rsid w:val="001115FC"/>
    <w:rsid w:val="00141629"/>
    <w:rsid w:val="00144F1A"/>
    <w:rsid w:val="001601FD"/>
    <w:rsid w:val="00161991"/>
    <w:rsid w:val="00172A27"/>
    <w:rsid w:val="001A5AEF"/>
    <w:rsid w:val="001C5022"/>
    <w:rsid w:val="00236647"/>
    <w:rsid w:val="00247EAE"/>
    <w:rsid w:val="002F49E4"/>
    <w:rsid w:val="002F4E32"/>
    <w:rsid w:val="003071CA"/>
    <w:rsid w:val="0031379A"/>
    <w:rsid w:val="004314F0"/>
    <w:rsid w:val="00460E2D"/>
    <w:rsid w:val="00462026"/>
    <w:rsid w:val="004B2740"/>
    <w:rsid w:val="004B6355"/>
    <w:rsid w:val="0051178E"/>
    <w:rsid w:val="005A24C8"/>
    <w:rsid w:val="005C50AF"/>
    <w:rsid w:val="005D4972"/>
    <w:rsid w:val="00607616"/>
    <w:rsid w:val="00630672"/>
    <w:rsid w:val="00635A25"/>
    <w:rsid w:val="00636D55"/>
    <w:rsid w:val="006A46B6"/>
    <w:rsid w:val="006A5B05"/>
    <w:rsid w:val="007149D4"/>
    <w:rsid w:val="00747391"/>
    <w:rsid w:val="007A3A81"/>
    <w:rsid w:val="007A4F1F"/>
    <w:rsid w:val="007B01F4"/>
    <w:rsid w:val="007B6465"/>
    <w:rsid w:val="007F6567"/>
    <w:rsid w:val="00845184"/>
    <w:rsid w:val="008F65E2"/>
    <w:rsid w:val="00935E1D"/>
    <w:rsid w:val="00944351"/>
    <w:rsid w:val="00946700"/>
    <w:rsid w:val="009822CA"/>
    <w:rsid w:val="009A1265"/>
    <w:rsid w:val="009B4171"/>
    <w:rsid w:val="009F2954"/>
    <w:rsid w:val="00A07705"/>
    <w:rsid w:val="00A2400D"/>
    <w:rsid w:val="00A33B37"/>
    <w:rsid w:val="00A34D02"/>
    <w:rsid w:val="00AC5DAB"/>
    <w:rsid w:val="00AD1618"/>
    <w:rsid w:val="00AD559B"/>
    <w:rsid w:val="00B030A7"/>
    <w:rsid w:val="00B833DA"/>
    <w:rsid w:val="00BB2F6A"/>
    <w:rsid w:val="00BB707C"/>
    <w:rsid w:val="00BD79D5"/>
    <w:rsid w:val="00BE2E51"/>
    <w:rsid w:val="00C05BE2"/>
    <w:rsid w:val="00C3235A"/>
    <w:rsid w:val="00C4089F"/>
    <w:rsid w:val="00CB6B48"/>
    <w:rsid w:val="00CD51B2"/>
    <w:rsid w:val="00CF06D3"/>
    <w:rsid w:val="00D80777"/>
    <w:rsid w:val="00E33A52"/>
    <w:rsid w:val="00E410F2"/>
    <w:rsid w:val="00E53310"/>
    <w:rsid w:val="00F33783"/>
    <w:rsid w:val="00F600B4"/>
    <w:rsid w:val="00F65CAC"/>
    <w:rsid w:val="00F9519D"/>
    <w:rsid w:val="00FB0B24"/>
    <w:rsid w:val="00FD3F65"/>
    <w:rsid w:val="075C28A3"/>
    <w:rsid w:val="0E7217B2"/>
    <w:rsid w:val="1BD54DB6"/>
    <w:rsid w:val="1C7836C6"/>
    <w:rsid w:val="1EBE5AFE"/>
    <w:rsid w:val="1EF9465E"/>
    <w:rsid w:val="1FB5190D"/>
    <w:rsid w:val="21B14BD7"/>
    <w:rsid w:val="22F66168"/>
    <w:rsid w:val="24253506"/>
    <w:rsid w:val="261D4B5E"/>
    <w:rsid w:val="2735028F"/>
    <w:rsid w:val="291E61BE"/>
    <w:rsid w:val="2CD635A4"/>
    <w:rsid w:val="30F174EA"/>
    <w:rsid w:val="31C85F47"/>
    <w:rsid w:val="358E506D"/>
    <w:rsid w:val="37BB657C"/>
    <w:rsid w:val="3823162B"/>
    <w:rsid w:val="3DCD3019"/>
    <w:rsid w:val="3E086EA5"/>
    <w:rsid w:val="40921674"/>
    <w:rsid w:val="42CC5625"/>
    <w:rsid w:val="4428205E"/>
    <w:rsid w:val="476243A7"/>
    <w:rsid w:val="4A225BAC"/>
    <w:rsid w:val="4AE21AD4"/>
    <w:rsid w:val="51952852"/>
    <w:rsid w:val="522C275E"/>
    <w:rsid w:val="53144C5A"/>
    <w:rsid w:val="53F572D9"/>
    <w:rsid w:val="54BB6290"/>
    <w:rsid w:val="591940C8"/>
    <w:rsid w:val="59F120A0"/>
    <w:rsid w:val="5A5B3CCD"/>
    <w:rsid w:val="5BC47A1C"/>
    <w:rsid w:val="61F0503E"/>
    <w:rsid w:val="63871EC3"/>
    <w:rsid w:val="63F83144"/>
    <w:rsid w:val="6AB5258A"/>
    <w:rsid w:val="6C1D05E1"/>
    <w:rsid w:val="6F913702"/>
    <w:rsid w:val="70647BF1"/>
    <w:rsid w:val="706743F9"/>
    <w:rsid w:val="70726F06"/>
    <w:rsid w:val="753507D9"/>
    <w:rsid w:val="75D76B72"/>
    <w:rsid w:val="75D83257"/>
    <w:rsid w:val="7706409E"/>
    <w:rsid w:val="797E23E2"/>
    <w:rsid w:val="79F503F9"/>
    <w:rsid w:val="7E4029B0"/>
    <w:rsid w:val="7F63180E"/>
    <w:rsid w:val="7F8C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8</Pages>
  <Words>419</Words>
  <Characters>2390</Characters>
  <Lines>19</Lines>
  <Paragraphs>5</Paragraphs>
  <TotalTime>120</TotalTime>
  <ScaleCrop>false</ScaleCrop>
  <LinksUpToDate>false</LinksUpToDate>
  <CharactersWithSpaces>2804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2015-04-14T00:35:00Z</dcterms:created>
  <dc:creator>Lenovo User</dc:creator>
  <cp:lastModifiedBy>Administrator</cp:lastModifiedBy>
  <cp:lastPrinted>2015-04-24T07:39:00Z</cp:lastPrinted>
  <dcterms:modified xsi:type="dcterms:W3CDTF">2023-11-28T01:47:36Z</dcterms:modified>
  <dc:title>广州大学工会委员会文件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2D2EC6D1B43C4642A0EAF5E794E00255_13</vt:lpwstr>
  </property>
</Properties>
</file>